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7CF9A" w14:textId="77777777" w:rsidR="003175A8" w:rsidRDefault="003175A8" w:rsidP="003175A8">
      <w:pPr>
        <w:pStyle w:val="1"/>
        <w:ind w:firstLine="709"/>
        <w:rPr>
          <w:b/>
          <w:szCs w:val="28"/>
          <w:lang w:val="kk-KZ"/>
        </w:rPr>
      </w:pPr>
      <w:bookmarkStart w:id="0" w:name="_Toc400374812"/>
      <w:r w:rsidRPr="000277E6">
        <w:rPr>
          <w:b/>
          <w:lang w:val="kk-KZ"/>
        </w:rPr>
        <w:t xml:space="preserve">Дәріс </w:t>
      </w:r>
      <w:r>
        <w:rPr>
          <w:b/>
          <w:lang w:val="kk-KZ"/>
        </w:rPr>
        <w:t>10</w:t>
      </w:r>
      <w:bookmarkEnd w:id="0"/>
      <w:r w:rsidRPr="000277E6">
        <w:rPr>
          <w:b/>
          <w:lang w:val="kk-KZ"/>
        </w:rPr>
        <w:t xml:space="preserve"> </w:t>
      </w:r>
    </w:p>
    <w:p w14:paraId="465416BE" w14:textId="77777777" w:rsidR="003175A8" w:rsidRDefault="003175A8" w:rsidP="003175A8">
      <w:pPr>
        <w:pStyle w:val="a3"/>
        <w:ind w:firstLine="709"/>
        <w:rPr>
          <w:b/>
          <w:bCs/>
          <w:szCs w:val="28"/>
          <w:lang w:val="kk-KZ"/>
        </w:rPr>
      </w:pPr>
      <w:r>
        <w:rPr>
          <w:b/>
          <w:bCs/>
          <w:szCs w:val="28"/>
          <w:lang w:val="kk-KZ"/>
        </w:rPr>
        <w:t>(1 сағат, 13-14 апта)</w:t>
      </w:r>
    </w:p>
    <w:p w14:paraId="22F96206" w14:textId="77777777" w:rsidR="003175A8" w:rsidRDefault="003175A8" w:rsidP="003175A8">
      <w:pPr>
        <w:pStyle w:val="a3"/>
        <w:ind w:firstLine="709"/>
        <w:rPr>
          <w:lang w:val="kk-KZ"/>
        </w:rPr>
      </w:pPr>
    </w:p>
    <w:p w14:paraId="54324257" w14:textId="77777777" w:rsidR="003175A8" w:rsidRDefault="003175A8" w:rsidP="003175A8">
      <w:pPr>
        <w:pStyle w:val="a3"/>
        <w:ind w:firstLine="709"/>
        <w:rPr>
          <w:b/>
          <w:szCs w:val="28"/>
          <w:lang w:val="kk-KZ"/>
        </w:rPr>
      </w:pPr>
      <w:r w:rsidRPr="00C20F5F">
        <w:rPr>
          <w:u w:val="single"/>
          <w:lang w:val="kk-KZ"/>
        </w:rPr>
        <w:t>Тақырып.</w:t>
      </w:r>
      <w:r w:rsidRPr="009822B8">
        <w:rPr>
          <w:lang w:val="kk-KZ"/>
        </w:rPr>
        <w:t xml:space="preserve"> </w:t>
      </w:r>
      <w:r w:rsidRPr="000B2ECC">
        <w:rPr>
          <w:b/>
          <w:lang w:val="kk-KZ"/>
        </w:rPr>
        <w:t>Конвективті жылуалмасу</w:t>
      </w:r>
    </w:p>
    <w:p w14:paraId="2727EC5B" w14:textId="77777777" w:rsidR="003175A8" w:rsidRDefault="003175A8" w:rsidP="003175A8">
      <w:pPr>
        <w:ind w:firstLine="709"/>
        <w:jc w:val="both"/>
        <w:rPr>
          <w:i/>
          <w:iCs/>
          <w:sz w:val="28"/>
          <w:szCs w:val="28"/>
          <w:lang w:val="kk-KZ"/>
        </w:rPr>
      </w:pPr>
    </w:p>
    <w:p w14:paraId="41A3365A" w14:textId="77777777" w:rsidR="003175A8" w:rsidRPr="00C07D2C" w:rsidRDefault="003175A8" w:rsidP="003175A8">
      <w:pPr>
        <w:ind w:firstLine="709"/>
        <w:jc w:val="both"/>
        <w:rPr>
          <w:i/>
          <w:iCs/>
          <w:sz w:val="28"/>
          <w:szCs w:val="28"/>
          <w:lang w:val="kk-KZ"/>
        </w:rPr>
      </w:pPr>
      <w:r>
        <w:rPr>
          <w:i/>
          <w:iCs/>
          <w:sz w:val="28"/>
          <w:szCs w:val="28"/>
          <w:lang w:val="kk-KZ"/>
        </w:rPr>
        <w:t>Дәріс сабақтың мазмұны</w:t>
      </w:r>
    </w:p>
    <w:p w14:paraId="2D68E5A0" w14:textId="77777777" w:rsidR="003175A8" w:rsidRPr="008140B4" w:rsidRDefault="003175A8" w:rsidP="003175A8">
      <w:pPr>
        <w:ind w:firstLine="709"/>
        <w:jc w:val="both"/>
        <w:rPr>
          <w:b/>
          <w:bCs/>
          <w:sz w:val="30"/>
          <w:lang w:val="kk-KZ"/>
        </w:rPr>
      </w:pPr>
      <w:r>
        <w:rPr>
          <w:b/>
          <w:bCs/>
          <w:sz w:val="30"/>
          <w:lang w:val="kk-KZ"/>
        </w:rPr>
        <w:t xml:space="preserve"> </w:t>
      </w:r>
    </w:p>
    <w:p w14:paraId="2C3DF72E" w14:textId="77777777" w:rsidR="003175A8" w:rsidRPr="00DF6B20" w:rsidRDefault="003175A8" w:rsidP="003175A8">
      <w:pPr>
        <w:numPr>
          <w:ilvl w:val="0"/>
          <w:numId w:val="1"/>
        </w:numPr>
        <w:tabs>
          <w:tab w:val="clear" w:pos="1723"/>
        </w:tabs>
        <w:ind w:left="0" w:firstLine="709"/>
        <w:jc w:val="both"/>
        <w:rPr>
          <w:bCs/>
          <w:i/>
          <w:sz w:val="28"/>
          <w:szCs w:val="28"/>
          <w:lang w:val="kk-KZ"/>
        </w:rPr>
      </w:pPr>
      <w:r w:rsidRPr="00632FC8">
        <w:rPr>
          <w:bCs/>
          <w:sz w:val="28"/>
          <w:szCs w:val="28"/>
          <w:lang w:val="kk-KZ"/>
        </w:rPr>
        <w:t>Конвективті жылуалмасу</w:t>
      </w:r>
    </w:p>
    <w:p w14:paraId="60406132" w14:textId="77777777" w:rsidR="003175A8" w:rsidRPr="00632FC8" w:rsidRDefault="003175A8" w:rsidP="003175A8">
      <w:pPr>
        <w:numPr>
          <w:ilvl w:val="0"/>
          <w:numId w:val="1"/>
        </w:numPr>
        <w:tabs>
          <w:tab w:val="clear" w:pos="1723"/>
        </w:tabs>
        <w:ind w:left="0" w:firstLine="709"/>
        <w:jc w:val="both"/>
        <w:rPr>
          <w:bCs/>
          <w:i/>
          <w:sz w:val="28"/>
          <w:szCs w:val="28"/>
          <w:lang w:val="kk-KZ"/>
        </w:rPr>
      </w:pPr>
      <w:r>
        <w:rPr>
          <w:bCs/>
          <w:sz w:val="28"/>
          <w:szCs w:val="28"/>
          <w:lang w:val="kk-KZ"/>
        </w:rPr>
        <w:t>Конвективті жылуалмасудың әртүрлі факторларда тәуелділігі</w:t>
      </w:r>
    </w:p>
    <w:p w14:paraId="20DDB1ED" w14:textId="77777777" w:rsidR="003175A8" w:rsidRDefault="003175A8" w:rsidP="003175A8">
      <w:pPr>
        <w:numPr>
          <w:ilvl w:val="0"/>
          <w:numId w:val="1"/>
        </w:numPr>
        <w:tabs>
          <w:tab w:val="clear" w:pos="1723"/>
        </w:tabs>
        <w:ind w:left="0" w:firstLine="709"/>
        <w:jc w:val="both"/>
        <w:rPr>
          <w:bCs/>
          <w:sz w:val="28"/>
          <w:szCs w:val="28"/>
          <w:lang w:val="kk-KZ"/>
        </w:rPr>
      </w:pPr>
      <w:r w:rsidRPr="00632FC8">
        <w:rPr>
          <w:bCs/>
          <w:sz w:val="28"/>
          <w:szCs w:val="28"/>
          <w:lang w:val="kk-KZ"/>
        </w:rPr>
        <w:t>Сұйықтың еріксіз және еркін қозғалысы конвективті жылуалмасу</w:t>
      </w:r>
    </w:p>
    <w:p w14:paraId="73FFA71D" w14:textId="77777777" w:rsidR="003175A8" w:rsidRPr="00632FC8" w:rsidRDefault="003175A8" w:rsidP="003175A8">
      <w:pPr>
        <w:numPr>
          <w:ilvl w:val="0"/>
          <w:numId w:val="1"/>
        </w:numPr>
        <w:tabs>
          <w:tab w:val="clear" w:pos="1723"/>
        </w:tabs>
        <w:ind w:left="0" w:firstLine="709"/>
        <w:jc w:val="both"/>
        <w:rPr>
          <w:bCs/>
          <w:sz w:val="28"/>
          <w:szCs w:val="28"/>
          <w:lang w:val="kk-KZ"/>
        </w:rPr>
      </w:pPr>
      <w:r>
        <w:rPr>
          <w:bCs/>
          <w:sz w:val="28"/>
          <w:szCs w:val="28"/>
          <w:lang w:val="kk-KZ"/>
        </w:rPr>
        <w:t>Сүйықтың орта температурасы</w:t>
      </w:r>
    </w:p>
    <w:p w14:paraId="31BAF175" w14:textId="77777777" w:rsidR="003175A8" w:rsidRDefault="003175A8" w:rsidP="003175A8">
      <w:pPr>
        <w:numPr>
          <w:ilvl w:val="0"/>
          <w:numId w:val="1"/>
        </w:numPr>
        <w:tabs>
          <w:tab w:val="clear" w:pos="1723"/>
        </w:tabs>
        <w:ind w:left="0" w:firstLine="709"/>
        <w:jc w:val="both"/>
        <w:rPr>
          <w:bCs/>
          <w:sz w:val="28"/>
          <w:szCs w:val="28"/>
          <w:lang w:val="kk-KZ"/>
        </w:rPr>
      </w:pPr>
      <w:r w:rsidRPr="00632FC8">
        <w:rPr>
          <w:bCs/>
          <w:sz w:val="28"/>
          <w:szCs w:val="28"/>
          <w:lang w:val="kk-KZ"/>
        </w:rPr>
        <w:t>Заттың агрегаттық күйі өзгергендегі жылуалмасуы</w:t>
      </w:r>
    </w:p>
    <w:p w14:paraId="6BCDDAF6" w14:textId="77777777" w:rsidR="003175A8" w:rsidRDefault="003175A8" w:rsidP="003175A8">
      <w:pPr>
        <w:tabs>
          <w:tab w:val="left" w:pos="1260"/>
        </w:tabs>
        <w:ind w:firstLine="709"/>
        <w:jc w:val="both"/>
        <w:rPr>
          <w:sz w:val="28"/>
          <w:szCs w:val="28"/>
          <w:lang w:val="kk-KZ"/>
        </w:rPr>
      </w:pPr>
      <w:r>
        <w:rPr>
          <w:bCs/>
          <w:sz w:val="28"/>
          <w:szCs w:val="28"/>
          <w:lang w:val="kk-KZ"/>
        </w:rPr>
        <w:t xml:space="preserve">6    </w:t>
      </w:r>
      <w:r w:rsidRPr="000B2ECC">
        <w:rPr>
          <w:sz w:val="28"/>
          <w:szCs w:val="28"/>
          <w:lang w:val="kk-KZ"/>
        </w:rPr>
        <w:t>Ұқсастық теориясы</w:t>
      </w:r>
    </w:p>
    <w:p w14:paraId="5355F7D1" w14:textId="77777777" w:rsidR="003175A8" w:rsidRPr="000B2ECC" w:rsidRDefault="003175A8" w:rsidP="003175A8">
      <w:pPr>
        <w:tabs>
          <w:tab w:val="left" w:pos="1260"/>
        </w:tabs>
        <w:ind w:firstLine="709"/>
        <w:jc w:val="both"/>
        <w:rPr>
          <w:sz w:val="28"/>
          <w:szCs w:val="28"/>
          <w:lang w:val="kk-KZ"/>
        </w:rPr>
      </w:pPr>
      <w:r>
        <w:rPr>
          <w:sz w:val="28"/>
          <w:szCs w:val="28"/>
          <w:lang w:val="kk-KZ"/>
        </w:rPr>
        <w:t>7</w:t>
      </w:r>
      <w:r w:rsidRPr="000B2ECC">
        <w:rPr>
          <w:b/>
          <w:sz w:val="28"/>
          <w:szCs w:val="28"/>
          <w:lang w:val="kk-KZ"/>
        </w:rPr>
        <w:t xml:space="preserve"> </w:t>
      </w:r>
      <w:r w:rsidRPr="000B2ECC">
        <w:rPr>
          <w:sz w:val="28"/>
          <w:szCs w:val="28"/>
          <w:lang w:val="kk-KZ"/>
        </w:rPr>
        <w:t>Ұқсастықтың критерийлері</w:t>
      </w:r>
    </w:p>
    <w:p w14:paraId="2410EEDC" w14:textId="77777777" w:rsidR="003175A8" w:rsidRDefault="003175A8" w:rsidP="003175A8">
      <w:pPr>
        <w:ind w:left="720"/>
        <w:jc w:val="both"/>
        <w:rPr>
          <w:bCs/>
          <w:sz w:val="28"/>
          <w:szCs w:val="28"/>
          <w:lang w:val="kk-KZ"/>
        </w:rPr>
      </w:pPr>
    </w:p>
    <w:p w14:paraId="38A830E9" w14:textId="77777777" w:rsidR="003175A8" w:rsidRPr="00632FC8" w:rsidRDefault="003175A8" w:rsidP="003175A8">
      <w:pPr>
        <w:ind w:firstLine="709"/>
        <w:jc w:val="both"/>
        <w:rPr>
          <w:bCs/>
          <w:sz w:val="28"/>
          <w:szCs w:val="28"/>
          <w:lang w:val="kk-KZ"/>
        </w:rPr>
      </w:pPr>
      <w:r w:rsidRPr="00632FC8">
        <w:rPr>
          <w:b/>
          <w:bCs/>
          <w:sz w:val="28"/>
          <w:szCs w:val="28"/>
          <w:lang w:val="kk-KZ"/>
        </w:rPr>
        <w:t>Конвективті жылуалмасу</w:t>
      </w:r>
      <w:r w:rsidRPr="00632FC8">
        <w:rPr>
          <w:bCs/>
          <w:sz w:val="28"/>
          <w:szCs w:val="28"/>
          <w:lang w:val="kk-KZ"/>
        </w:rPr>
        <w:t xml:space="preserve"> – біркелкі жылытылмаған сұйық, газ тәрізді немесе су сымалы ортада жүретін жылу тасымалы процесі. Бұл процесс ьерілген ортаның қозғалысы және оның жылуөткізгіштігі арқасында жүргізіледі. Екі фазаның шекаралық бөлігінде жүретін конвективті жылуалмасу конвективті жылу беру деп аталады.</w:t>
      </w:r>
    </w:p>
    <w:p w14:paraId="27691CF5" w14:textId="77777777" w:rsidR="003175A8" w:rsidRPr="00632FC8" w:rsidRDefault="003175A8" w:rsidP="003175A8">
      <w:pPr>
        <w:ind w:firstLine="709"/>
        <w:jc w:val="both"/>
        <w:rPr>
          <w:bCs/>
          <w:sz w:val="28"/>
          <w:szCs w:val="28"/>
          <w:lang w:val="kk-KZ"/>
        </w:rPr>
      </w:pPr>
      <w:r w:rsidRPr="00632FC8">
        <w:rPr>
          <w:bCs/>
          <w:sz w:val="28"/>
          <w:szCs w:val="28"/>
          <w:lang w:val="kk-KZ"/>
        </w:rPr>
        <w:t>Конвективті жылуалмасу ортаның физикалық қасиеттерінен тәуелді және оның қозғалыс түрінен тәуелді.</w:t>
      </w:r>
    </w:p>
    <w:p w14:paraId="0688B355" w14:textId="77777777" w:rsidR="003175A8" w:rsidRPr="00632FC8" w:rsidRDefault="003175A8" w:rsidP="003175A8">
      <w:pPr>
        <w:ind w:firstLine="709"/>
        <w:jc w:val="both"/>
        <w:rPr>
          <w:bCs/>
          <w:sz w:val="28"/>
          <w:szCs w:val="28"/>
          <w:lang w:val="kk-KZ"/>
        </w:rPr>
      </w:pPr>
      <w:r w:rsidRPr="00632FC8">
        <w:rPr>
          <w:bCs/>
          <w:sz w:val="28"/>
          <w:szCs w:val="28"/>
          <w:lang w:val="kk-KZ"/>
        </w:rPr>
        <w:t>Конвективті  жылуалмасу табиғи (еркін) конвекция және еріксіз конвекция болып бөлінеді.</w:t>
      </w:r>
    </w:p>
    <w:p w14:paraId="45546C91" w14:textId="77777777" w:rsidR="003175A8" w:rsidRPr="00632FC8" w:rsidRDefault="003175A8" w:rsidP="003175A8">
      <w:pPr>
        <w:ind w:firstLine="709"/>
        <w:jc w:val="both"/>
        <w:rPr>
          <w:bCs/>
          <w:sz w:val="28"/>
          <w:szCs w:val="28"/>
          <w:lang w:val="kk-KZ"/>
        </w:rPr>
      </w:pPr>
      <w:r w:rsidRPr="007D3B31">
        <w:rPr>
          <w:b/>
          <w:bCs/>
          <w:sz w:val="28"/>
          <w:szCs w:val="28"/>
          <w:lang w:val="kk-KZ"/>
        </w:rPr>
        <w:t>Табиғи конвекция</w:t>
      </w:r>
      <w:r w:rsidRPr="00632FC8">
        <w:rPr>
          <w:bCs/>
          <w:sz w:val="28"/>
          <w:szCs w:val="28"/>
          <w:lang w:val="kk-KZ"/>
        </w:rPr>
        <w:t xml:space="preserve">  - бірқалыпты қыздырылмаған, сондықтан мда тығыздығы бойынша біркелкі емес ортаға тек ауырлық күші әсерімен жүреді.</w:t>
      </w:r>
    </w:p>
    <w:p w14:paraId="52D5C25A" w14:textId="77777777" w:rsidR="003175A8" w:rsidRPr="00632FC8" w:rsidRDefault="003175A8" w:rsidP="003175A8">
      <w:pPr>
        <w:ind w:firstLine="709"/>
        <w:jc w:val="both"/>
        <w:rPr>
          <w:bCs/>
          <w:sz w:val="28"/>
          <w:szCs w:val="28"/>
          <w:lang w:val="kk-KZ"/>
        </w:rPr>
      </w:pPr>
      <w:r w:rsidRPr="007D3B31">
        <w:rPr>
          <w:b/>
          <w:bCs/>
          <w:sz w:val="28"/>
          <w:szCs w:val="28"/>
          <w:lang w:val="kk-KZ"/>
        </w:rPr>
        <w:t>Еріксіз конвекция</w:t>
      </w:r>
      <w:r w:rsidRPr="00632FC8">
        <w:rPr>
          <w:bCs/>
          <w:sz w:val="28"/>
          <w:szCs w:val="28"/>
          <w:lang w:val="kk-KZ"/>
        </w:rPr>
        <w:t xml:space="preserve"> деп егер ортаның қозғалысы сорап, желдеткіш, араластырғыш көмегімен жүретін процесті айтады.</w:t>
      </w:r>
    </w:p>
    <w:p w14:paraId="6D8DE211" w14:textId="77777777" w:rsidR="003175A8" w:rsidRPr="00632FC8" w:rsidRDefault="003175A8" w:rsidP="003175A8">
      <w:pPr>
        <w:ind w:firstLine="709"/>
        <w:jc w:val="both"/>
        <w:rPr>
          <w:bCs/>
          <w:sz w:val="28"/>
          <w:szCs w:val="28"/>
          <w:lang w:val="kk-KZ"/>
        </w:rPr>
      </w:pPr>
      <w:r w:rsidRPr="00632FC8">
        <w:rPr>
          <w:bCs/>
          <w:sz w:val="28"/>
          <w:szCs w:val="28"/>
          <w:lang w:val="kk-KZ"/>
        </w:rPr>
        <w:t>Егер ортаның агрегаттық күйі бір түрден екінші түрге ауысса, онда осы кезде болатын конвективті жылуалмасу агрегаттық күйі өзгеретін конвективті жылуалмасу деп аталады. Конвек</w:t>
      </w:r>
      <w:r>
        <w:rPr>
          <w:bCs/>
          <w:sz w:val="28"/>
          <w:szCs w:val="28"/>
          <w:lang w:val="kk-KZ"/>
        </w:rPr>
        <w:t>т</w:t>
      </w:r>
      <w:r w:rsidRPr="00632FC8">
        <w:rPr>
          <w:bCs/>
          <w:sz w:val="28"/>
          <w:szCs w:val="28"/>
          <w:lang w:val="kk-KZ"/>
        </w:rPr>
        <w:t>ивті жылуалмасу әртүрлі жылуалмастырғыштар да және жылукүштік қоңдырғыларда жүреді.</w:t>
      </w:r>
    </w:p>
    <w:p w14:paraId="77268B2D" w14:textId="77777777" w:rsidR="003175A8" w:rsidRPr="00632FC8" w:rsidRDefault="003175A8" w:rsidP="003175A8">
      <w:pPr>
        <w:ind w:firstLine="709"/>
        <w:jc w:val="both"/>
        <w:rPr>
          <w:bCs/>
          <w:sz w:val="28"/>
          <w:szCs w:val="28"/>
          <w:lang w:val="kk-KZ"/>
        </w:rPr>
      </w:pPr>
      <w:r w:rsidRPr="00632FC8">
        <w:rPr>
          <w:b/>
          <w:bCs/>
          <w:sz w:val="28"/>
          <w:szCs w:val="28"/>
          <w:lang w:val="kk-KZ"/>
        </w:rPr>
        <w:t>Сұйықтың еріксіз және еркін қозғалысы конвективті жылуалмасу</w:t>
      </w:r>
    </w:p>
    <w:p w14:paraId="1CB637DC" w14:textId="77777777" w:rsidR="003175A8" w:rsidRPr="00632FC8" w:rsidRDefault="003175A8" w:rsidP="003175A8">
      <w:pPr>
        <w:ind w:firstLine="709"/>
        <w:jc w:val="both"/>
        <w:rPr>
          <w:bCs/>
          <w:sz w:val="28"/>
          <w:szCs w:val="28"/>
          <w:lang w:val="kk-KZ"/>
        </w:rPr>
      </w:pPr>
      <w:r w:rsidRPr="00632FC8">
        <w:rPr>
          <w:bCs/>
          <w:sz w:val="28"/>
          <w:szCs w:val="28"/>
          <w:lang w:val="kk-KZ"/>
        </w:rPr>
        <w:t>Орта температура, анықтаушы температура, эквивалентті (балама) диаметрі.</w:t>
      </w:r>
    </w:p>
    <w:p w14:paraId="1589A5CD" w14:textId="77777777" w:rsidR="003175A8" w:rsidRPr="00632FC8" w:rsidRDefault="003175A8" w:rsidP="003175A8">
      <w:pPr>
        <w:ind w:firstLine="709"/>
        <w:jc w:val="both"/>
        <w:rPr>
          <w:bCs/>
          <w:sz w:val="28"/>
          <w:szCs w:val="28"/>
          <w:lang w:val="kk-KZ"/>
        </w:rPr>
      </w:pPr>
      <w:r w:rsidRPr="00632FC8">
        <w:rPr>
          <w:bCs/>
          <w:sz w:val="28"/>
          <w:szCs w:val="28"/>
          <w:lang w:val="kk-KZ"/>
        </w:rPr>
        <w:t>Жылу ағынын анықтайтын шамаларды анықтау үшін қолданылатын формулалардың барлығына, көптеген жағдайда арнаның (каналдың) қимасы бойынша, сонымен қатар қаналдың ұзын таралатын сұйық температурасының мәні кіреді. Сол себепті, техникалық есептеулерде сұйықтың температурасы деп ағынның орта температурасын алады.</w:t>
      </w:r>
    </w:p>
    <w:p w14:paraId="5CAA69C2" w14:textId="77777777" w:rsidR="003175A8" w:rsidRDefault="003175A8" w:rsidP="003175A8">
      <w:pPr>
        <w:tabs>
          <w:tab w:val="left" w:pos="1260"/>
        </w:tabs>
        <w:ind w:firstLine="709"/>
        <w:jc w:val="both"/>
        <w:rPr>
          <w:sz w:val="28"/>
          <w:szCs w:val="28"/>
          <w:lang w:val="kk-KZ"/>
        </w:rPr>
      </w:pPr>
      <w:r w:rsidRPr="00FC6A10">
        <w:rPr>
          <w:b/>
          <w:sz w:val="28"/>
          <w:szCs w:val="28"/>
          <w:lang w:val="kk-KZ"/>
        </w:rPr>
        <w:t>Ұқсастық теориясы</w:t>
      </w:r>
      <w:r>
        <w:rPr>
          <w:sz w:val="28"/>
          <w:szCs w:val="28"/>
          <w:lang w:val="kk-KZ"/>
        </w:rPr>
        <w:t xml:space="preserve"> – бұл ұқсас құбылыстар туралы ғылым. «Ұқсастық» термині геометриядан алынған. Мысалы, геометриялық ұқсас фигуралар үшін сәйкес бұрыштары тең, ал ұқсас жақтары пропорционал екені белгілі. </w:t>
      </w:r>
    </w:p>
    <w:p w14:paraId="10A831D6" w14:textId="77777777" w:rsidR="003175A8" w:rsidRDefault="003175A8" w:rsidP="003175A8">
      <w:pPr>
        <w:ind w:firstLine="709"/>
        <w:jc w:val="both"/>
        <w:rPr>
          <w:sz w:val="28"/>
          <w:szCs w:val="28"/>
          <w:lang w:val="kk-KZ"/>
        </w:rPr>
      </w:pPr>
      <w:r>
        <w:rPr>
          <w:sz w:val="28"/>
          <w:szCs w:val="28"/>
          <w:lang w:val="kk-KZ"/>
        </w:rPr>
        <w:lastRenderedPageBreak/>
        <w:t xml:space="preserve"> Ұқсастық теориясының негізгі жағдайын үш ұқсастық теоремасы түрінде формалайды.</w:t>
      </w:r>
    </w:p>
    <w:p w14:paraId="1F8CA9F9" w14:textId="77777777" w:rsidR="003175A8" w:rsidRDefault="003175A8" w:rsidP="003175A8">
      <w:pPr>
        <w:tabs>
          <w:tab w:val="left" w:pos="1260"/>
        </w:tabs>
        <w:ind w:firstLine="709"/>
        <w:jc w:val="both"/>
        <w:rPr>
          <w:sz w:val="28"/>
          <w:szCs w:val="28"/>
          <w:lang w:val="kk-KZ"/>
        </w:rPr>
      </w:pPr>
      <w:r w:rsidRPr="00FC6A10">
        <w:rPr>
          <w:sz w:val="28"/>
          <w:szCs w:val="28"/>
          <w:u w:val="single"/>
          <w:lang w:val="kk-KZ"/>
        </w:rPr>
        <w:t>Ұқсастықтың бірінші теоремасы</w:t>
      </w:r>
      <w:r>
        <w:rPr>
          <w:sz w:val="28"/>
          <w:szCs w:val="28"/>
          <w:lang w:val="kk-KZ"/>
        </w:rPr>
        <w:t xml:space="preserve"> бойынша ұқсас құбылыстардың бірдей ұқсастық критерийлері болады. Бұл теореманың дұрыстығы жоғарыда анықталған.</w:t>
      </w:r>
    </w:p>
    <w:p w14:paraId="72617704" w14:textId="77777777" w:rsidR="003175A8" w:rsidRDefault="003175A8" w:rsidP="003175A8">
      <w:pPr>
        <w:tabs>
          <w:tab w:val="left" w:pos="1260"/>
        </w:tabs>
        <w:ind w:firstLine="709"/>
        <w:jc w:val="both"/>
        <w:rPr>
          <w:sz w:val="28"/>
          <w:szCs w:val="28"/>
          <w:lang w:val="kk-KZ"/>
        </w:rPr>
      </w:pPr>
      <w:r w:rsidRPr="00FC6A10">
        <w:rPr>
          <w:sz w:val="28"/>
          <w:szCs w:val="28"/>
          <w:u w:val="single"/>
          <w:lang w:val="kk-KZ"/>
        </w:rPr>
        <w:t>Ұқсастықтың екінші теоремасы</w:t>
      </w:r>
      <w:r>
        <w:rPr>
          <w:sz w:val="28"/>
          <w:szCs w:val="28"/>
          <w:lang w:val="kk-KZ"/>
        </w:rPr>
        <w:t xml:space="preserve"> бойынша, қандай да бір құбылысты сипаттайтын айнымалылар арасындағы кез–келген тәуелділік, осы айнымалылардан  құралған ұқсастық критерийлерінің арасындағы тәуелділік мына түрде көрсетілуі мүмкін, яғни </w:t>
      </w:r>
      <w:r w:rsidRPr="00BC25FC">
        <w:rPr>
          <w:sz w:val="28"/>
          <w:szCs w:val="28"/>
          <w:lang w:val="kk-KZ"/>
        </w:rPr>
        <w:t>f</w:t>
      </w:r>
      <w:r>
        <w:rPr>
          <w:sz w:val="28"/>
          <w:szCs w:val="28"/>
          <w:lang w:val="kk-KZ"/>
        </w:rPr>
        <w:t xml:space="preserve"> </w:t>
      </w:r>
      <w:r w:rsidRPr="00BC25FC">
        <w:rPr>
          <w:sz w:val="28"/>
          <w:szCs w:val="28"/>
          <w:lang w:val="kk-KZ"/>
        </w:rPr>
        <w:t>(k</w:t>
      </w:r>
      <w:r w:rsidRPr="00BC25FC">
        <w:rPr>
          <w:sz w:val="28"/>
          <w:szCs w:val="28"/>
          <w:vertAlign w:val="subscript"/>
          <w:lang w:val="kk-KZ"/>
        </w:rPr>
        <w:t>1</w:t>
      </w:r>
      <w:r>
        <w:rPr>
          <w:sz w:val="28"/>
          <w:szCs w:val="28"/>
          <w:lang w:val="kk-KZ"/>
        </w:rPr>
        <w:t>,</w:t>
      </w:r>
      <w:r w:rsidRPr="00BC25FC">
        <w:rPr>
          <w:sz w:val="28"/>
          <w:szCs w:val="28"/>
          <w:lang w:val="kk-KZ"/>
        </w:rPr>
        <w:t>k</w:t>
      </w:r>
      <w:r w:rsidRPr="00BC25FC">
        <w:rPr>
          <w:sz w:val="28"/>
          <w:szCs w:val="28"/>
          <w:vertAlign w:val="subscript"/>
          <w:lang w:val="kk-KZ"/>
        </w:rPr>
        <w:t>2</w:t>
      </w:r>
      <w:r w:rsidRPr="00BC25FC">
        <w:rPr>
          <w:sz w:val="28"/>
          <w:szCs w:val="28"/>
          <w:lang w:val="kk-KZ"/>
        </w:rPr>
        <w:t xml:space="preserve">, </w:t>
      </w:r>
      <w:r>
        <w:rPr>
          <w:sz w:val="28"/>
          <w:szCs w:val="28"/>
          <w:lang w:val="kk-KZ"/>
        </w:rPr>
        <w:t>…</w:t>
      </w:r>
      <w:r w:rsidRPr="00BC25FC">
        <w:rPr>
          <w:sz w:val="28"/>
          <w:szCs w:val="28"/>
          <w:lang w:val="kk-KZ"/>
        </w:rPr>
        <w:t>k</w:t>
      </w:r>
      <w:r w:rsidRPr="00BC25FC">
        <w:rPr>
          <w:sz w:val="28"/>
          <w:szCs w:val="28"/>
          <w:vertAlign w:val="subscript"/>
          <w:lang w:val="kk-KZ"/>
        </w:rPr>
        <w:t>n</w:t>
      </w:r>
      <w:r w:rsidRPr="00BC25FC">
        <w:rPr>
          <w:sz w:val="28"/>
          <w:szCs w:val="28"/>
          <w:lang w:val="kk-KZ"/>
        </w:rPr>
        <w:t xml:space="preserve">)=0. </w:t>
      </w:r>
      <w:r>
        <w:rPr>
          <w:sz w:val="28"/>
          <w:szCs w:val="28"/>
          <w:lang w:val="kk-KZ"/>
        </w:rPr>
        <w:t>Мұндай тәуелділіктер критериалды теңдеулер деп аталады.</w:t>
      </w:r>
    </w:p>
    <w:p w14:paraId="201FD22F" w14:textId="77777777" w:rsidR="003175A8" w:rsidRDefault="003175A8" w:rsidP="003175A8">
      <w:pPr>
        <w:tabs>
          <w:tab w:val="left" w:pos="1260"/>
        </w:tabs>
        <w:ind w:firstLine="709"/>
        <w:jc w:val="both"/>
        <w:rPr>
          <w:sz w:val="28"/>
          <w:szCs w:val="28"/>
          <w:lang w:val="kk-KZ"/>
        </w:rPr>
      </w:pPr>
      <w:r w:rsidRPr="00FC6A10">
        <w:rPr>
          <w:sz w:val="28"/>
          <w:szCs w:val="28"/>
          <w:u w:val="single"/>
          <w:lang w:val="kk-KZ"/>
        </w:rPr>
        <w:t>Ұқсастықтың үшінші теориясының</w:t>
      </w:r>
      <w:r>
        <w:rPr>
          <w:sz w:val="28"/>
          <w:szCs w:val="28"/>
          <w:lang w:val="kk-KZ"/>
        </w:rPr>
        <w:t xml:space="preserve"> негізгі мақсаты, екі құбылыстың ұқсастығы үшін, қандай, қажетті және жеткілікті күйлердің болуы керектігін ашып беруі. Бұл теорияны совет ғалымдары М.В.Кирпичев бен А.А. Гухман 1931 жылы жасаған.</w:t>
      </w:r>
    </w:p>
    <w:p w14:paraId="7FCF271E" w14:textId="77777777" w:rsidR="003175A8" w:rsidRPr="00FC6A10" w:rsidRDefault="003175A8" w:rsidP="003175A8">
      <w:pPr>
        <w:ind w:firstLine="709"/>
        <w:jc w:val="both"/>
        <w:rPr>
          <w:sz w:val="28"/>
          <w:szCs w:val="28"/>
          <w:lang w:val="kk-KZ"/>
        </w:rPr>
      </w:pPr>
      <w:r w:rsidRPr="00FC6A10">
        <w:rPr>
          <w:b/>
          <w:sz w:val="28"/>
          <w:szCs w:val="28"/>
          <w:lang w:val="kk-KZ"/>
        </w:rPr>
        <w:t xml:space="preserve">Ұқсастықтың </w:t>
      </w:r>
      <w:r>
        <w:rPr>
          <w:b/>
          <w:sz w:val="28"/>
          <w:szCs w:val="28"/>
          <w:lang w:val="kk-KZ"/>
        </w:rPr>
        <w:t xml:space="preserve">критерийлері. </w:t>
      </w:r>
      <w:r w:rsidRPr="00FC6A10">
        <w:rPr>
          <w:sz w:val="28"/>
          <w:szCs w:val="28"/>
          <w:lang w:val="kk-KZ"/>
        </w:rPr>
        <w:t xml:space="preserve"> </w:t>
      </w:r>
    </w:p>
    <w:p w14:paraId="491CA621" w14:textId="77777777" w:rsidR="003175A8" w:rsidRDefault="003175A8" w:rsidP="003175A8">
      <w:pPr>
        <w:ind w:firstLine="709"/>
        <w:jc w:val="both"/>
        <w:rPr>
          <w:sz w:val="28"/>
          <w:szCs w:val="28"/>
          <w:lang w:val="kk-KZ"/>
        </w:rPr>
      </w:pPr>
      <w:r>
        <w:rPr>
          <w:sz w:val="28"/>
          <w:szCs w:val="28"/>
          <w:lang w:val="kk-KZ"/>
        </w:rPr>
        <w:t>Әр ұ</w:t>
      </w:r>
      <w:r w:rsidRPr="00496278">
        <w:rPr>
          <w:sz w:val="28"/>
          <w:szCs w:val="28"/>
          <w:lang w:val="kk-KZ"/>
        </w:rPr>
        <w:t xml:space="preserve">қсастық </w:t>
      </w:r>
      <w:r>
        <w:rPr>
          <w:sz w:val="28"/>
          <w:szCs w:val="28"/>
          <w:lang w:val="kk-KZ"/>
        </w:rPr>
        <w:t xml:space="preserve">критерийі физикалық мәнін білдіреді. </w:t>
      </w:r>
      <w:r w:rsidRPr="000D326F">
        <w:rPr>
          <w:sz w:val="28"/>
          <w:szCs w:val="28"/>
          <w:lang w:val="kk-KZ"/>
        </w:rPr>
        <w:t xml:space="preserve"> </w:t>
      </w:r>
      <w:r>
        <w:rPr>
          <w:sz w:val="28"/>
          <w:szCs w:val="28"/>
          <w:lang w:val="kk-KZ"/>
        </w:rPr>
        <w:t xml:space="preserve">Олар ғалымдардың атарының бірінші әріптерімен білгілейді. </w:t>
      </w:r>
    </w:p>
    <w:p w14:paraId="6B1E201E" w14:textId="77777777" w:rsidR="003175A8" w:rsidRDefault="003175A8" w:rsidP="003175A8">
      <w:pPr>
        <w:ind w:firstLine="709"/>
        <w:jc w:val="both"/>
        <w:rPr>
          <w:sz w:val="28"/>
          <w:szCs w:val="28"/>
          <w:lang w:val="kk-KZ"/>
        </w:rPr>
      </w:pPr>
    </w:p>
    <w:p w14:paraId="7DC320D2" w14:textId="77777777" w:rsidR="003175A8" w:rsidRPr="008805E4" w:rsidRDefault="003175A8" w:rsidP="003175A8">
      <w:pPr>
        <w:ind w:firstLine="709"/>
        <w:jc w:val="both"/>
        <w:rPr>
          <w:sz w:val="28"/>
          <w:szCs w:val="28"/>
          <w:lang w:val="kk-KZ"/>
        </w:rPr>
      </w:pPr>
      <w:r>
        <w:rPr>
          <w:sz w:val="28"/>
          <w:szCs w:val="28"/>
        </w:rPr>
        <w:t>Нуссельт</w:t>
      </w:r>
      <w:r w:rsidRPr="00213B4B">
        <w:rPr>
          <w:sz w:val="28"/>
          <w:szCs w:val="28"/>
        </w:rPr>
        <w:t xml:space="preserve"> </w:t>
      </w:r>
      <w:r>
        <w:rPr>
          <w:sz w:val="28"/>
          <w:szCs w:val="28"/>
          <w:lang w:val="kk-KZ"/>
        </w:rPr>
        <w:t>к</w:t>
      </w:r>
      <w:proofErr w:type="spellStart"/>
      <w:r>
        <w:rPr>
          <w:sz w:val="28"/>
          <w:szCs w:val="28"/>
        </w:rPr>
        <w:t>ритери</w:t>
      </w:r>
      <w:proofErr w:type="spellEnd"/>
      <w:r>
        <w:rPr>
          <w:sz w:val="28"/>
          <w:szCs w:val="28"/>
          <w:lang w:val="kk-KZ"/>
        </w:rPr>
        <w:t>йі</w:t>
      </w:r>
      <w:r w:rsidRPr="00213B4B">
        <w:rPr>
          <w:position w:val="-6"/>
          <w:sz w:val="28"/>
          <w:szCs w:val="28"/>
        </w:rPr>
        <w:object w:dxaOrig="440" w:dyaOrig="300" w14:anchorId="7EC115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15pt" o:ole="">
            <v:imagedata r:id="rId5" o:title=""/>
          </v:shape>
          <o:OLEObject Type="Embed" ProgID="Equation.3" ShapeID="_x0000_i1025" DrawAspect="Content" ObjectID="_1704463249" r:id="rId6"/>
        </w:object>
      </w:r>
      <w:r w:rsidRPr="00213B4B">
        <w:rPr>
          <w:sz w:val="28"/>
          <w:szCs w:val="28"/>
        </w:rPr>
        <w:t>:</w:t>
      </w:r>
    </w:p>
    <w:tbl>
      <w:tblPr>
        <w:tblW w:w="9889" w:type="dxa"/>
        <w:tblLayout w:type="fixed"/>
        <w:tblLook w:val="0000" w:firstRow="0" w:lastRow="0" w:firstColumn="0" w:lastColumn="0" w:noHBand="0" w:noVBand="0"/>
      </w:tblPr>
      <w:tblGrid>
        <w:gridCol w:w="8768"/>
        <w:gridCol w:w="1121"/>
      </w:tblGrid>
      <w:tr w:rsidR="003175A8" w:rsidRPr="00213B4B" w14:paraId="3E220F6D" w14:textId="77777777" w:rsidTr="00A21302">
        <w:tblPrEx>
          <w:tblCellMar>
            <w:top w:w="0" w:type="dxa"/>
            <w:bottom w:w="0" w:type="dxa"/>
          </w:tblCellMar>
        </w:tblPrEx>
        <w:tc>
          <w:tcPr>
            <w:tcW w:w="8768" w:type="dxa"/>
          </w:tcPr>
          <w:p w14:paraId="41CF174B" w14:textId="77777777" w:rsidR="003175A8" w:rsidRPr="00213B4B" w:rsidRDefault="003175A8" w:rsidP="00A21302">
            <w:pPr>
              <w:ind w:firstLine="720"/>
              <w:jc w:val="center"/>
              <w:rPr>
                <w:sz w:val="28"/>
                <w:szCs w:val="28"/>
              </w:rPr>
            </w:pPr>
            <w:r w:rsidRPr="00213B4B">
              <w:rPr>
                <w:position w:val="-28"/>
                <w:sz w:val="28"/>
                <w:szCs w:val="28"/>
              </w:rPr>
              <w:object w:dxaOrig="999" w:dyaOrig="720" w14:anchorId="5072F246">
                <v:shape id="_x0000_i1026" type="#_x0000_t75" style="width:50.25pt;height:36pt" o:ole="">
                  <v:imagedata r:id="rId7" o:title=""/>
                </v:shape>
                <o:OLEObject Type="Embed" ProgID="Equation.3" ShapeID="_x0000_i1026" DrawAspect="Content" ObjectID="_1704463250" r:id="rId8"/>
              </w:object>
            </w:r>
            <w:r w:rsidRPr="00213B4B">
              <w:rPr>
                <w:sz w:val="28"/>
                <w:szCs w:val="28"/>
              </w:rPr>
              <w:t>.</w:t>
            </w:r>
          </w:p>
        </w:tc>
        <w:tc>
          <w:tcPr>
            <w:tcW w:w="1121" w:type="dxa"/>
            <w:vAlign w:val="center"/>
          </w:tcPr>
          <w:p w14:paraId="40BD6D97" w14:textId="77777777" w:rsidR="003175A8" w:rsidRPr="00213B4B" w:rsidRDefault="003175A8" w:rsidP="00A21302">
            <w:pPr>
              <w:jc w:val="center"/>
              <w:rPr>
                <w:sz w:val="28"/>
                <w:szCs w:val="28"/>
              </w:rPr>
            </w:pPr>
            <w:r w:rsidRPr="00213B4B">
              <w:rPr>
                <w:sz w:val="28"/>
                <w:szCs w:val="28"/>
              </w:rPr>
              <w:t>(</w:t>
            </w:r>
            <w:r>
              <w:rPr>
                <w:sz w:val="28"/>
                <w:szCs w:val="28"/>
                <w:lang w:val="kk-KZ"/>
              </w:rPr>
              <w:t>1</w:t>
            </w:r>
            <w:r w:rsidRPr="00213B4B">
              <w:rPr>
                <w:sz w:val="28"/>
                <w:szCs w:val="28"/>
              </w:rPr>
              <w:t>)</w:t>
            </w:r>
          </w:p>
        </w:tc>
      </w:tr>
    </w:tbl>
    <w:p w14:paraId="3BB68CB5" w14:textId="77777777" w:rsidR="003175A8" w:rsidRDefault="003175A8" w:rsidP="003175A8">
      <w:pPr>
        <w:ind w:firstLine="709"/>
        <w:jc w:val="both"/>
        <w:rPr>
          <w:sz w:val="28"/>
          <w:szCs w:val="28"/>
          <w:lang w:val="kk-KZ"/>
        </w:rPr>
      </w:pPr>
    </w:p>
    <w:p w14:paraId="6540D9DD" w14:textId="77777777" w:rsidR="003175A8" w:rsidRPr="008805E4" w:rsidRDefault="003175A8" w:rsidP="003175A8">
      <w:pPr>
        <w:ind w:firstLine="709"/>
        <w:jc w:val="both"/>
        <w:rPr>
          <w:sz w:val="28"/>
          <w:szCs w:val="28"/>
          <w:lang w:val="kk-KZ"/>
        </w:rPr>
      </w:pPr>
      <w:r>
        <w:rPr>
          <w:sz w:val="28"/>
          <w:szCs w:val="28"/>
        </w:rPr>
        <w:t>Рейнольдс</w:t>
      </w:r>
      <w:r w:rsidRPr="00213B4B">
        <w:rPr>
          <w:sz w:val="28"/>
          <w:szCs w:val="28"/>
        </w:rPr>
        <w:t xml:space="preserve"> </w:t>
      </w:r>
      <w:r>
        <w:rPr>
          <w:sz w:val="28"/>
          <w:szCs w:val="28"/>
          <w:lang w:val="kk-KZ"/>
        </w:rPr>
        <w:t>к</w:t>
      </w:r>
      <w:proofErr w:type="spellStart"/>
      <w:r>
        <w:rPr>
          <w:sz w:val="28"/>
          <w:szCs w:val="28"/>
        </w:rPr>
        <w:t>ритери</w:t>
      </w:r>
      <w:proofErr w:type="spellEnd"/>
      <w:r>
        <w:rPr>
          <w:sz w:val="28"/>
          <w:szCs w:val="28"/>
          <w:lang w:val="kk-KZ"/>
        </w:rPr>
        <w:t>йі</w:t>
      </w:r>
      <w:r w:rsidRPr="00213B4B">
        <w:rPr>
          <w:sz w:val="28"/>
          <w:szCs w:val="28"/>
        </w:rPr>
        <w:t xml:space="preserve"> </w:t>
      </w:r>
      <w:r w:rsidRPr="00213B4B">
        <w:rPr>
          <w:position w:val="-6"/>
          <w:sz w:val="28"/>
          <w:szCs w:val="28"/>
        </w:rPr>
        <w:object w:dxaOrig="380" w:dyaOrig="300" w14:anchorId="64C544DD">
          <v:shape id="_x0000_i1027" type="#_x0000_t75" style="width:18.75pt;height:15pt" o:ole="">
            <v:imagedata r:id="rId9" o:title=""/>
          </v:shape>
          <o:OLEObject Type="Embed" ProgID="Equation.3" ShapeID="_x0000_i1027" DrawAspect="Content" ObjectID="_1704463251" r:id="rId10"/>
        </w:object>
      </w:r>
      <w:r w:rsidRPr="00213B4B">
        <w:rPr>
          <w:sz w:val="28"/>
          <w:szCs w:val="28"/>
        </w:rPr>
        <w:t>:</w:t>
      </w:r>
    </w:p>
    <w:tbl>
      <w:tblPr>
        <w:tblW w:w="9889" w:type="dxa"/>
        <w:tblLayout w:type="fixed"/>
        <w:tblLook w:val="0000" w:firstRow="0" w:lastRow="0" w:firstColumn="0" w:lastColumn="0" w:noHBand="0" w:noVBand="0"/>
      </w:tblPr>
      <w:tblGrid>
        <w:gridCol w:w="8768"/>
        <w:gridCol w:w="1121"/>
      </w:tblGrid>
      <w:tr w:rsidR="003175A8" w:rsidRPr="00213B4B" w14:paraId="5F960320" w14:textId="77777777" w:rsidTr="00A21302">
        <w:tblPrEx>
          <w:tblCellMar>
            <w:top w:w="0" w:type="dxa"/>
            <w:bottom w:w="0" w:type="dxa"/>
          </w:tblCellMar>
        </w:tblPrEx>
        <w:tc>
          <w:tcPr>
            <w:tcW w:w="8768" w:type="dxa"/>
          </w:tcPr>
          <w:p w14:paraId="03F2D286" w14:textId="77777777" w:rsidR="003175A8" w:rsidRPr="00213B4B" w:rsidRDefault="003175A8" w:rsidP="00A21302">
            <w:pPr>
              <w:ind w:firstLine="720"/>
              <w:jc w:val="center"/>
              <w:rPr>
                <w:sz w:val="28"/>
                <w:szCs w:val="28"/>
              </w:rPr>
            </w:pPr>
            <w:r w:rsidRPr="00213B4B">
              <w:rPr>
                <w:position w:val="-28"/>
                <w:sz w:val="28"/>
                <w:szCs w:val="28"/>
              </w:rPr>
              <w:object w:dxaOrig="980" w:dyaOrig="720" w14:anchorId="7EEFBF87">
                <v:shape id="_x0000_i1028" type="#_x0000_t75" style="width:48.75pt;height:36pt" o:ole="">
                  <v:imagedata r:id="rId11" o:title=""/>
                </v:shape>
                <o:OLEObject Type="Embed" ProgID="Equation.3" ShapeID="_x0000_i1028" DrawAspect="Content" ObjectID="_1704463252" r:id="rId12"/>
              </w:object>
            </w:r>
            <w:r w:rsidRPr="00213B4B">
              <w:rPr>
                <w:sz w:val="28"/>
                <w:szCs w:val="28"/>
              </w:rPr>
              <w:t>.</w:t>
            </w:r>
          </w:p>
        </w:tc>
        <w:tc>
          <w:tcPr>
            <w:tcW w:w="1121" w:type="dxa"/>
            <w:vAlign w:val="center"/>
          </w:tcPr>
          <w:p w14:paraId="15830CFD" w14:textId="77777777" w:rsidR="003175A8" w:rsidRPr="00213B4B" w:rsidRDefault="003175A8" w:rsidP="00A21302">
            <w:pPr>
              <w:jc w:val="center"/>
              <w:rPr>
                <w:sz w:val="28"/>
                <w:szCs w:val="28"/>
              </w:rPr>
            </w:pPr>
            <w:r>
              <w:rPr>
                <w:sz w:val="28"/>
                <w:szCs w:val="28"/>
              </w:rPr>
              <w:t>(</w:t>
            </w:r>
            <w:r>
              <w:rPr>
                <w:sz w:val="28"/>
                <w:szCs w:val="28"/>
                <w:lang w:val="kk-KZ"/>
              </w:rPr>
              <w:t>2</w:t>
            </w:r>
            <w:r w:rsidRPr="00213B4B">
              <w:rPr>
                <w:sz w:val="28"/>
                <w:szCs w:val="28"/>
              </w:rPr>
              <w:t>)</w:t>
            </w:r>
          </w:p>
        </w:tc>
      </w:tr>
    </w:tbl>
    <w:p w14:paraId="1902CBD4" w14:textId="77777777" w:rsidR="003175A8" w:rsidRDefault="003175A8" w:rsidP="003175A8">
      <w:pPr>
        <w:ind w:firstLine="709"/>
        <w:jc w:val="both"/>
        <w:rPr>
          <w:sz w:val="28"/>
          <w:szCs w:val="28"/>
          <w:lang w:val="kk-KZ"/>
        </w:rPr>
      </w:pPr>
    </w:p>
    <w:p w14:paraId="1B523865" w14:textId="77777777" w:rsidR="003175A8" w:rsidRPr="008805E4" w:rsidRDefault="003175A8" w:rsidP="003175A8">
      <w:pPr>
        <w:ind w:firstLine="709"/>
        <w:jc w:val="both"/>
        <w:rPr>
          <w:sz w:val="28"/>
          <w:szCs w:val="28"/>
          <w:lang w:val="kk-KZ"/>
        </w:rPr>
      </w:pPr>
      <w:r>
        <w:rPr>
          <w:sz w:val="28"/>
          <w:szCs w:val="28"/>
          <w:lang w:val="kk-KZ"/>
        </w:rPr>
        <w:t>П</w:t>
      </w:r>
      <w:proofErr w:type="spellStart"/>
      <w:r>
        <w:rPr>
          <w:sz w:val="28"/>
          <w:szCs w:val="28"/>
        </w:rPr>
        <w:t>рандтл</w:t>
      </w:r>
      <w:proofErr w:type="spellEnd"/>
      <w:r>
        <w:rPr>
          <w:sz w:val="28"/>
          <w:szCs w:val="28"/>
          <w:lang w:val="kk-KZ"/>
        </w:rPr>
        <w:t>ь</w:t>
      </w:r>
      <w:r w:rsidRPr="00213B4B">
        <w:rPr>
          <w:sz w:val="28"/>
          <w:szCs w:val="28"/>
        </w:rPr>
        <w:t xml:space="preserve"> </w:t>
      </w:r>
      <w:r>
        <w:rPr>
          <w:sz w:val="28"/>
          <w:szCs w:val="28"/>
          <w:lang w:val="kk-KZ"/>
        </w:rPr>
        <w:t>к</w:t>
      </w:r>
      <w:proofErr w:type="spellStart"/>
      <w:r>
        <w:rPr>
          <w:sz w:val="28"/>
          <w:szCs w:val="28"/>
        </w:rPr>
        <w:t>ритери</w:t>
      </w:r>
      <w:proofErr w:type="spellEnd"/>
      <w:r>
        <w:rPr>
          <w:sz w:val="28"/>
          <w:szCs w:val="28"/>
          <w:lang w:val="kk-KZ"/>
        </w:rPr>
        <w:t>йі</w:t>
      </w:r>
      <w:r w:rsidRPr="00213B4B">
        <w:rPr>
          <w:sz w:val="28"/>
          <w:szCs w:val="28"/>
        </w:rPr>
        <w:t xml:space="preserve"> </w:t>
      </w:r>
      <w:r w:rsidRPr="00213B4B">
        <w:rPr>
          <w:position w:val="-4"/>
          <w:sz w:val="28"/>
          <w:szCs w:val="28"/>
        </w:rPr>
        <w:object w:dxaOrig="340" w:dyaOrig="279" w14:anchorId="4E9397CD">
          <v:shape id="_x0000_i1029" type="#_x0000_t75" style="width:17.25pt;height:14.25pt" o:ole="">
            <v:imagedata r:id="rId13" o:title=""/>
          </v:shape>
          <o:OLEObject Type="Embed" ProgID="Equation.3" ShapeID="_x0000_i1029" DrawAspect="Content" ObjectID="_1704463253" r:id="rId14"/>
        </w:object>
      </w:r>
      <w:r w:rsidRPr="00213B4B">
        <w:rPr>
          <w:sz w:val="28"/>
          <w:szCs w:val="28"/>
        </w:rPr>
        <w:t>:</w:t>
      </w:r>
    </w:p>
    <w:tbl>
      <w:tblPr>
        <w:tblW w:w="9889" w:type="dxa"/>
        <w:tblLayout w:type="fixed"/>
        <w:tblLook w:val="0000" w:firstRow="0" w:lastRow="0" w:firstColumn="0" w:lastColumn="0" w:noHBand="0" w:noVBand="0"/>
      </w:tblPr>
      <w:tblGrid>
        <w:gridCol w:w="8768"/>
        <w:gridCol w:w="1121"/>
      </w:tblGrid>
      <w:tr w:rsidR="003175A8" w:rsidRPr="00213B4B" w14:paraId="6690837E" w14:textId="77777777" w:rsidTr="00A21302">
        <w:tblPrEx>
          <w:tblCellMar>
            <w:top w:w="0" w:type="dxa"/>
            <w:bottom w:w="0" w:type="dxa"/>
          </w:tblCellMar>
        </w:tblPrEx>
        <w:tc>
          <w:tcPr>
            <w:tcW w:w="8768" w:type="dxa"/>
          </w:tcPr>
          <w:p w14:paraId="3C4A2CE5" w14:textId="77777777" w:rsidR="003175A8" w:rsidRPr="00213B4B" w:rsidRDefault="003175A8" w:rsidP="00A21302">
            <w:pPr>
              <w:ind w:firstLine="720"/>
              <w:jc w:val="center"/>
              <w:rPr>
                <w:sz w:val="28"/>
                <w:szCs w:val="28"/>
              </w:rPr>
            </w:pPr>
            <w:r w:rsidRPr="00213B4B">
              <w:rPr>
                <w:position w:val="-28"/>
                <w:sz w:val="28"/>
                <w:szCs w:val="28"/>
              </w:rPr>
              <w:object w:dxaOrig="800" w:dyaOrig="720" w14:anchorId="0F3373C2">
                <v:shape id="_x0000_i1030" type="#_x0000_t75" style="width:39.75pt;height:36pt" o:ole="">
                  <v:imagedata r:id="rId15" o:title=""/>
                </v:shape>
                <o:OLEObject Type="Embed" ProgID="Equation.3" ShapeID="_x0000_i1030" DrawAspect="Content" ObjectID="_1704463254" r:id="rId16"/>
              </w:object>
            </w:r>
            <w:r w:rsidRPr="00213B4B">
              <w:rPr>
                <w:sz w:val="28"/>
                <w:szCs w:val="28"/>
              </w:rPr>
              <w:t>.</w:t>
            </w:r>
          </w:p>
        </w:tc>
        <w:tc>
          <w:tcPr>
            <w:tcW w:w="1121" w:type="dxa"/>
            <w:vAlign w:val="center"/>
          </w:tcPr>
          <w:p w14:paraId="04A91B7F" w14:textId="77777777" w:rsidR="003175A8" w:rsidRPr="00213B4B" w:rsidRDefault="003175A8" w:rsidP="00A21302">
            <w:pPr>
              <w:jc w:val="center"/>
              <w:rPr>
                <w:sz w:val="28"/>
                <w:szCs w:val="28"/>
              </w:rPr>
            </w:pPr>
            <w:r>
              <w:rPr>
                <w:sz w:val="28"/>
                <w:szCs w:val="28"/>
              </w:rPr>
              <w:t>(</w:t>
            </w:r>
            <w:r>
              <w:rPr>
                <w:sz w:val="28"/>
                <w:szCs w:val="28"/>
                <w:lang w:val="kk-KZ"/>
              </w:rPr>
              <w:t>3</w:t>
            </w:r>
            <w:r w:rsidRPr="00213B4B">
              <w:rPr>
                <w:sz w:val="28"/>
                <w:szCs w:val="28"/>
              </w:rPr>
              <w:t>)</w:t>
            </w:r>
          </w:p>
        </w:tc>
      </w:tr>
    </w:tbl>
    <w:p w14:paraId="511166FE" w14:textId="77777777" w:rsidR="003175A8" w:rsidRDefault="003175A8" w:rsidP="003175A8">
      <w:pPr>
        <w:ind w:firstLine="709"/>
        <w:jc w:val="both"/>
        <w:rPr>
          <w:sz w:val="28"/>
          <w:szCs w:val="28"/>
          <w:lang w:val="kk-KZ"/>
        </w:rPr>
      </w:pPr>
    </w:p>
    <w:p w14:paraId="23A8FF88" w14:textId="77777777" w:rsidR="003175A8" w:rsidRPr="008805E4" w:rsidRDefault="003175A8" w:rsidP="003175A8">
      <w:pPr>
        <w:ind w:firstLine="709"/>
        <w:jc w:val="both"/>
        <w:rPr>
          <w:sz w:val="28"/>
          <w:szCs w:val="28"/>
          <w:lang w:val="kk-KZ"/>
        </w:rPr>
      </w:pPr>
      <w:proofErr w:type="spellStart"/>
      <w:r>
        <w:rPr>
          <w:sz w:val="28"/>
          <w:szCs w:val="28"/>
        </w:rPr>
        <w:t>Грасгоф</w:t>
      </w:r>
      <w:proofErr w:type="spellEnd"/>
      <w:r w:rsidRPr="00213B4B">
        <w:rPr>
          <w:sz w:val="28"/>
          <w:szCs w:val="28"/>
        </w:rPr>
        <w:t xml:space="preserve"> </w:t>
      </w:r>
      <w:r>
        <w:rPr>
          <w:sz w:val="28"/>
          <w:szCs w:val="28"/>
          <w:lang w:val="kk-KZ"/>
        </w:rPr>
        <w:t>к</w:t>
      </w:r>
      <w:proofErr w:type="spellStart"/>
      <w:r>
        <w:rPr>
          <w:sz w:val="28"/>
          <w:szCs w:val="28"/>
        </w:rPr>
        <w:t>ритери</w:t>
      </w:r>
      <w:proofErr w:type="spellEnd"/>
      <w:r>
        <w:rPr>
          <w:sz w:val="28"/>
          <w:szCs w:val="28"/>
          <w:lang w:val="kk-KZ"/>
        </w:rPr>
        <w:t>йі</w:t>
      </w:r>
      <w:r w:rsidRPr="00213B4B">
        <w:rPr>
          <w:sz w:val="28"/>
          <w:szCs w:val="28"/>
        </w:rPr>
        <w:t xml:space="preserve"> </w:t>
      </w:r>
      <w:r w:rsidRPr="00213B4B">
        <w:rPr>
          <w:position w:val="-6"/>
          <w:sz w:val="28"/>
          <w:szCs w:val="28"/>
        </w:rPr>
        <w:object w:dxaOrig="400" w:dyaOrig="300" w14:anchorId="43EC9C9D">
          <v:shape id="_x0000_i1031" type="#_x0000_t75" style="width:20.25pt;height:15pt" o:ole="">
            <v:imagedata r:id="rId17" o:title=""/>
          </v:shape>
          <o:OLEObject Type="Embed" ProgID="Equation.3" ShapeID="_x0000_i1031" DrawAspect="Content" ObjectID="_1704463255" r:id="rId18"/>
        </w:object>
      </w:r>
      <w:r w:rsidRPr="00213B4B">
        <w:rPr>
          <w:sz w:val="28"/>
          <w:szCs w:val="28"/>
        </w:rPr>
        <w:t>:</w:t>
      </w:r>
    </w:p>
    <w:tbl>
      <w:tblPr>
        <w:tblW w:w="9889" w:type="dxa"/>
        <w:tblLayout w:type="fixed"/>
        <w:tblLook w:val="0000" w:firstRow="0" w:lastRow="0" w:firstColumn="0" w:lastColumn="0" w:noHBand="0" w:noVBand="0"/>
      </w:tblPr>
      <w:tblGrid>
        <w:gridCol w:w="8768"/>
        <w:gridCol w:w="1121"/>
      </w:tblGrid>
      <w:tr w:rsidR="003175A8" w:rsidRPr="00213B4B" w14:paraId="2CBAC03E" w14:textId="77777777" w:rsidTr="00A21302">
        <w:tblPrEx>
          <w:tblCellMar>
            <w:top w:w="0" w:type="dxa"/>
            <w:bottom w:w="0" w:type="dxa"/>
          </w:tblCellMar>
        </w:tblPrEx>
        <w:tc>
          <w:tcPr>
            <w:tcW w:w="8768" w:type="dxa"/>
          </w:tcPr>
          <w:p w14:paraId="255FD568" w14:textId="77777777" w:rsidR="003175A8" w:rsidRPr="00213B4B" w:rsidRDefault="003175A8" w:rsidP="00A21302">
            <w:pPr>
              <w:ind w:firstLine="720"/>
              <w:jc w:val="center"/>
              <w:rPr>
                <w:sz w:val="28"/>
                <w:szCs w:val="28"/>
              </w:rPr>
            </w:pPr>
            <w:r w:rsidRPr="00213B4B">
              <w:rPr>
                <w:position w:val="-28"/>
                <w:sz w:val="28"/>
                <w:szCs w:val="28"/>
              </w:rPr>
              <w:object w:dxaOrig="1520" w:dyaOrig="760" w14:anchorId="67410348">
                <v:shape id="_x0000_i1032" type="#_x0000_t75" style="width:75.75pt;height:38.25pt" o:ole="">
                  <v:imagedata r:id="rId19" o:title=""/>
                </v:shape>
                <o:OLEObject Type="Embed" ProgID="Equation.3" ShapeID="_x0000_i1032" DrawAspect="Content" ObjectID="_1704463256" r:id="rId20"/>
              </w:object>
            </w:r>
            <w:r w:rsidRPr="00213B4B">
              <w:rPr>
                <w:sz w:val="28"/>
                <w:szCs w:val="28"/>
              </w:rPr>
              <w:t>.</w:t>
            </w:r>
          </w:p>
        </w:tc>
        <w:tc>
          <w:tcPr>
            <w:tcW w:w="1121" w:type="dxa"/>
            <w:vAlign w:val="center"/>
          </w:tcPr>
          <w:p w14:paraId="688AB7D1" w14:textId="77777777" w:rsidR="003175A8" w:rsidRPr="00213B4B" w:rsidRDefault="003175A8" w:rsidP="00A21302">
            <w:pPr>
              <w:jc w:val="center"/>
              <w:rPr>
                <w:sz w:val="28"/>
                <w:szCs w:val="28"/>
              </w:rPr>
            </w:pPr>
            <w:r w:rsidRPr="00213B4B">
              <w:rPr>
                <w:sz w:val="28"/>
                <w:szCs w:val="28"/>
              </w:rPr>
              <w:t>(</w:t>
            </w:r>
            <w:r>
              <w:rPr>
                <w:sz w:val="28"/>
                <w:szCs w:val="28"/>
                <w:lang w:val="kk-KZ"/>
              </w:rPr>
              <w:t>4</w:t>
            </w:r>
            <w:r w:rsidRPr="00213B4B">
              <w:rPr>
                <w:sz w:val="28"/>
                <w:szCs w:val="28"/>
              </w:rPr>
              <w:t>)</w:t>
            </w:r>
          </w:p>
        </w:tc>
      </w:tr>
    </w:tbl>
    <w:p w14:paraId="136DD2E8" w14:textId="77777777" w:rsidR="003175A8" w:rsidRDefault="003175A8" w:rsidP="003175A8">
      <w:pPr>
        <w:ind w:firstLine="720"/>
        <w:jc w:val="both"/>
        <w:rPr>
          <w:bCs/>
          <w:sz w:val="28"/>
          <w:szCs w:val="28"/>
          <w:lang w:val="kk-KZ"/>
        </w:rPr>
      </w:pPr>
    </w:p>
    <w:p w14:paraId="7740D396" w14:textId="77777777" w:rsidR="003175A8" w:rsidRPr="00632FC8" w:rsidRDefault="003175A8" w:rsidP="003175A8">
      <w:pPr>
        <w:ind w:firstLine="720"/>
        <w:jc w:val="both"/>
        <w:rPr>
          <w:bCs/>
          <w:sz w:val="28"/>
          <w:szCs w:val="28"/>
          <w:lang w:val="kk-KZ"/>
        </w:rPr>
      </w:pPr>
    </w:p>
    <w:p w14:paraId="0D02225F" w14:textId="77777777" w:rsidR="003175A8" w:rsidRDefault="003175A8" w:rsidP="003175A8">
      <w:pPr>
        <w:pStyle w:val="a5"/>
        <w:spacing w:after="0"/>
        <w:ind w:left="0" w:firstLine="709"/>
        <w:rPr>
          <w:sz w:val="28"/>
          <w:szCs w:val="28"/>
          <w:lang w:val="kk-KZ"/>
        </w:rPr>
      </w:pPr>
      <w:r>
        <w:rPr>
          <w:i/>
          <w:sz w:val="28"/>
          <w:szCs w:val="28"/>
          <w:lang w:val="kk-KZ"/>
        </w:rPr>
        <w:t>Осы дәрістің материалдарының негізгі түсініктерің білүі керек:</w:t>
      </w:r>
      <w:r w:rsidRPr="00F2346E">
        <w:rPr>
          <w:sz w:val="28"/>
          <w:szCs w:val="28"/>
          <w:lang w:val="kk-KZ"/>
        </w:rPr>
        <w:t xml:space="preserve"> </w:t>
      </w:r>
    </w:p>
    <w:p w14:paraId="25ED5A2D" w14:textId="77777777" w:rsidR="003175A8" w:rsidRPr="000B2ECC" w:rsidRDefault="003175A8" w:rsidP="003175A8">
      <w:pPr>
        <w:ind w:firstLine="709"/>
        <w:jc w:val="both"/>
        <w:rPr>
          <w:sz w:val="28"/>
          <w:szCs w:val="28"/>
          <w:lang w:val="kk-KZ"/>
        </w:rPr>
      </w:pPr>
      <w:r w:rsidRPr="00632FC8">
        <w:rPr>
          <w:bCs/>
          <w:sz w:val="28"/>
          <w:szCs w:val="28"/>
          <w:lang w:val="kk-KZ"/>
        </w:rPr>
        <w:t>Конвективті жылуалмасу</w:t>
      </w:r>
      <w:r>
        <w:rPr>
          <w:bCs/>
          <w:sz w:val="28"/>
          <w:szCs w:val="28"/>
          <w:lang w:val="kk-KZ"/>
        </w:rPr>
        <w:t>, конвективті жылуалмасудың әртүрлі факторларда тәуелділігі, с</w:t>
      </w:r>
      <w:r w:rsidRPr="00632FC8">
        <w:rPr>
          <w:bCs/>
          <w:sz w:val="28"/>
          <w:szCs w:val="28"/>
          <w:lang w:val="kk-KZ"/>
        </w:rPr>
        <w:t>ұйықтың еріксіз және еркін қозғалысы конвективті жылуалмасу</w:t>
      </w:r>
      <w:r>
        <w:rPr>
          <w:bCs/>
          <w:sz w:val="28"/>
          <w:szCs w:val="28"/>
          <w:lang w:val="kk-KZ"/>
        </w:rPr>
        <w:t>, сүйықтың орта температурасы, з</w:t>
      </w:r>
      <w:r w:rsidRPr="00632FC8">
        <w:rPr>
          <w:bCs/>
          <w:sz w:val="28"/>
          <w:szCs w:val="28"/>
          <w:lang w:val="kk-KZ"/>
        </w:rPr>
        <w:t>аттың агрегаттық күйі өзгергендегі жылуалмасуы</w:t>
      </w:r>
      <w:r>
        <w:rPr>
          <w:bCs/>
          <w:sz w:val="28"/>
          <w:szCs w:val="28"/>
          <w:lang w:val="kk-KZ"/>
        </w:rPr>
        <w:t>, ұ</w:t>
      </w:r>
      <w:r w:rsidRPr="000B2ECC">
        <w:rPr>
          <w:sz w:val="28"/>
          <w:szCs w:val="28"/>
          <w:lang w:val="kk-KZ"/>
        </w:rPr>
        <w:t>қсастық теориясы</w:t>
      </w:r>
      <w:r>
        <w:rPr>
          <w:sz w:val="28"/>
          <w:szCs w:val="28"/>
          <w:lang w:val="kk-KZ"/>
        </w:rPr>
        <w:t>, ұ</w:t>
      </w:r>
      <w:r w:rsidRPr="000B2ECC">
        <w:rPr>
          <w:sz w:val="28"/>
          <w:szCs w:val="28"/>
          <w:lang w:val="kk-KZ"/>
        </w:rPr>
        <w:t>қсастықтың критерийлері</w:t>
      </w:r>
    </w:p>
    <w:p w14:paraId="1DA924A6" w14:textId="77777777" w:rsidR="003175A8" w:rsidRPr="00632FC8" w:rsidRDefault="003175A8" w:rsidP="003175A8">
      <w:pPr>
        <w:pStyle w:val="a5"/>
        <w:spacing w:after="0"/>
        <w:ind w:left="0" w:firstLine="709"/>
        <w:rPr>
          <w:i/>
          <w:sz w:val="28"/>
          <w:szCs w:val="28"/>
          <w:lang w:val="kk-KZ"/>
        </w:rPr>
      </w:pPr>
    </w:p>
    <w:p w14:paraId="7CEFC5E6" w14:textId="77777777" w:rsidR="003175A8" w:rsidRDefault="003175A8" w:rsidP="003175A8">
      <w:pPr>
        <w:pStyle w:val="a5"/>
        <w:spacing w:after="0"/>
        <w:ind w:left="0" w:firstLine="709"/>
        <w:rPr>
          <w:i/>
          <w:sz w:val="28"/>
          <w:szCs w:val="28"/>
          <w:lang w:val="kk-KZ"/>
        </w:rPr>
      </w:pPr>
      <w:r w:rsidRPr="00632FC8">
        <w:rPr>
          <w:i/>
          <w:sz w:val="28"/>
          <w:szCs w:val="28"/>
          <w:lang w:val="kk-KZ"/>
        </w:rPr>
        <w:t>Өздік бақылау сұрақтары</w:t>
      </w:r>
    </w:p>
    <w:p w14:paraId="15880158" w14:textId="77777777" w:rsidR="003175A8" w:rsidRPr="00632FC8" w:rsidRDefault="003175A8" w:rsidP="003175A8">
      <w:pPr>
        <w:pStyle w:val="a5"/>
        <w:spacing w:after="0"/>
        <w:ind w:left="0" w:firstLine="709"/>
        <w:rPr>
          <w:i/>
          <w:sz w:val="28"/>
          <w:szCs w:val="28"/>
          <w:lang w:val="kk-KZ"/>
        </w:rPr>
      </w:pPr>
    </w:p>
    <w:p w14:paraId="1DA838F4"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1 </w:t>
      </w:r>
      <w:r w:rsidRPr="00632FC8">
        <w:rPr>
          <w:sz w:val="28"/>
          <w:szCs w:val="28"/>
          <w:lang w:val="kk-KZ"/>
        </w:rPr>
        <w:t>Ковективті жылу алмасу дегеніміз не?</w:t>
      </w:r>
    </w:p>
    <w:p w14:paraId="599DB404" w14:textId="77777777" w:rsidR="003175A8" w:rsidRPr="00632FC8" w:rsidRDefault="003175A8" w:rsidP="003175A8">
      <w:pPr>
        <w:pStyle w:val="a5"/>
        <w:spacing w:after="0"/>
        <w:ind w:left="0" w:firstLine="709"/>
        <w:jc w:val="both"/>
        <w:rPr>
          <w:sz w:val="28"/>
          <w:szCs w:val="28"/>
          <w:lang w:val="kk-KZ"/>
        </w:rPr>
      </w:pPr>
      <w:r>
        <w:rPr>
          <w:sz w:val="28"/>
          <w:szCs w:val="28"/>
          <w:lang w:val="kk-KZ"/>
        </w:rPr>
        <w:lastRenderedPageBreak/>
        <w:t xml:space="preserve">2 </w:t>
      </w:r>
      <w:r w:rsidRPr="00632FC8">
        <w:rPr>
          <w:sz w:val="28"/>
          <w:szCs w:val="28"/>
          <w:lang w:val="kk-KZ"/>
        </w:rPr>
        <w:t>Конвективті жылу алмасудың түрлерін атаңыз</w:t>
      </w:r>
    </w:p>
    <w:p w14:paraId="120FF352"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3 </w:t>
      </w:r>
      <w:r w:rsidRPr="00632FC8">
        <w:rPr>
          <w:sz w:val="28"/>
          <w:szCs w:val="28"/>
          <w:lang w:val="kk-KZ"/>
        </w:rPr>
        <w:t>Орта температура, анықтаушы температура, сәйкестік диаметрі туралы не білесіз</w:t>
      </w:r>
    </w:p>
    <w:p w14:paraId="08F6398E"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4 </w:t>
      </w:r>
      <w:r w:rsidRPr="00632FC8">
        <w:rPr>
          <w:sz w:val="28"/>
          <w:szCs w:val="28"/>
          <w:lang w:val="kk-KZ"/>
        </w:rPr>
        <w:t>Жылу мөлшерінің формуласын жазыңыз</w:t>
      </w:r>
    </w:p>
    <w:p w14:paraId="690AA8DE"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5 </w:t>
      </w:r>
      <w:r w:rsidRPr="00632FC8">
        <w:rPr>
          <w:sz w:val="28"/>
          <w:szCs w:val="28"/>
          <w:lang w:val="kk-KZ"/>
        </w:rPr>
        <w:t>Орта температураның формуласын жазыңыз</w:t>
      </w:r>
    </w:p>
    <w:p w14:paraId="58FD33E6"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6 </w:t>
      </w:r>
      <w:r w:rsidRPr="00632FC8">
        <w:rPr>
          <w:sz w:val="28"/>
          <w:szCs w:val="28"/>
          <w:lang w:val="kk-KZ"/>
        </w:rPr>
        <w:t>Агрегаттық жүйе өзгергендегі жылу алмасуды түсіндіріңіз</w:t>
      </w:r>
    </w:p>
    <w:p w14:paraId="04BCE3F0"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7 </w:t>
      </w:r>
      <w:r w:rsidRPr="00632FC8">
        <w:rPr>
          <w:sz w:val="28"/>
          <w:szCs w:val="28"/>
          <w:lang w:val="kk-KZ"/>
        </w:rPr>
        <w:t>Ковективті жылу алмасу дегеніміз не?</w:t>
      </w:r>
    </w:p>
    <w:p w14:paraId="5D811872" w14:textId="77777777" w:rsidR="003175A8" w:rsidRPr="00632FC8" w:rsidRDefault="003175A8" w:rsidP="003175A8">
      <w:pPr>
        <w:pStyle w:val="a5"/>
        <w:spacing w:after="0"/>
        <w:ind w:left="0" w:firstLine="709"/>
        <w:jc w:val="both"/>
        <w:rPr>
          <w:sz w:val="28"/>
          <w:szCs w:val="28"/>
          <w:lang w:val="kk-KZ"/>
        </w:rPr>
      </w:pPr>
      <w:r>
        <w:rPr>
          <w:sz w:val="28"/>
          <w:szCs w:val="28"/>
          <w:lang w:val="kk-KZ"/>
        </w:rPr>
        <w:t xml:space="preserve">8 </w:t>
      </w:r>
      <w:r w:rsidRPr="00632FC8">
        <w:rPr>
          <w:sz w:val="28"/>
          <w:szCs w:val="28"/>
          <w:lang w:val="kk-KZ"/>
        </w:rPr>
        <w:t>Конвективті жылу алмасудың түрлерін атаңыз</w:t>
      </w:r>
    </w:p>
    <w:p w14:paraId="5E64EFCD"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F6D00"/>
    <w:multiLevelType w:val="hybridMultilevel"/>
    <w:tmpl w:val="C4CA2174"/>
    <w:lvl w:ilvl="0" w:tplc="D2AC9A4E">
      <w:start w:val="1"/>
      <w:numFmt w:val="decimal"/>
      <w:lvlText w:val="%1"/>
      <w:lvlJc w:val="left"/>
      <w:pPr>
        <w:tabs>
          <w:tab w:val="num" w:pos="1723"/>
        </w:tabs>
        <w:ind w:left="720" w:firstLine="643"/>
      </w:pPr>
      <w:rPr>
        <w:rFonts w:hint="default"/>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54D"/>
    <w:rsid w:val="000758FC"/>
    <w:rsid w:val="003175A8"/>
    <w:rsid w:val="004F65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E26CB-33E9-4926-A66A-22D0AE46D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75A8"/>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175A8"/>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175A8"/>
    <w:rPr>
      <w:rFonts w:ascii="Times New Roman" w:eastAsia="Times New Roman" w:hAnsi="Times New Roman" w:cs="Times New Roman"/>
      <w:sz w:val="28"/>
      <w:szCs w:val="20"/>
      <w:lang w:val="ru-MD" w:eastAsia="ru-RU"/>
    </w:rPr>
  </w:style>
  <w:style w:type="paragraph" w:styleId="a3">
    <w:name w:val="Body Text"/>
    <w:basedOn w:val="a"/>
    <w:link w:val="11"/>
    <w:rsid w:val="003175A8"/>
    <w:pPr>
      <w:jc w:val="both"/>
    </w:pPr>
    <w:rPr>
      <w:sz w:val="28"/>
    </w:rPr>
  </w:style>
  <w:style w:type="character" w:customStyle="1" w:styleId="a4">
    <w:name w:val="Основной текст Знак"/>
    <w:basedOn w:val="a0"/>
    <w:uiPriority w:val="99"/>
    <w:semiHidden/>
    <w:rsid w:val="003175A8"/>
    <w:rPr>
      <w:rFonts w:ascii="Times New Roman" w:eastAsia="Times New Roman" w:hAnsi="Times New Roman" w:cs="Times New Roman"/>
      <w:sz w:val="20"/>
      <w:szCs w:val="20"/>
      <w:lang w:eastAsia="ru-RU"/>
    </w:rPr>
  </w:style>
  <w:style w:type="paragraph" w:styleId="a5">
    <w:name w:val="Body Text Indent"/>
    <w:basedOn w:val="a"/>
    <w:link w:val="a6"/>
    <w:rsid w:val="003175A8"/>
    <w:pPr>
      <w:spacing w:after="120"/>
      <w:ind w:left="283"/>
    </w:pPr>
  </w:style>
  <w:style w:type="character" w:customStyle="1" w:styleId="a6">
    <w:name w:val="Основной текст с отступом Знак"/>
    <w:basedOn w:val="a0"/>
    <w:link w:val="a5"/>
    <w:rsid w:val="003175A8"/>
    <w:rPr>
      <w:rFonts w:ascii="Times New Roman" w:eastAsia="Times New Roman" w:hAnsi="Times New Roman" w:cs="Times New Roman"/>
      <w:sz w:val="20"/>
      <w:szCs w:val="20"/>
      <w:lang w:eastAsia="ru-RU"/>
    </w:rPr>
  </w:style>
  <w:style w:type="character" w:customStyle="1" w:styleId="11">
    <w:name w:val="Основной текст Знак1"/>
    <w:link w:val="a3"/>
    <w:rsid w:val="003175A8"/>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588</Words>
  <Characters>3355</Characters>
  <Application>Microsoft Office Word</Application>
  <DocSecurity>0</DocSecurity>
  <Lines>27</Lines>
  <Paragraphs>7</Paragraphs>
  <ScaleCrop>false</ScaleCrop>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2022-01-23T11:09:00Z</dcterms:created>
  <dcterms:modified xsi:type="dcterms:W3CDTF">2022-01-23T11:09:00Z</dcterms:modified>
</cp:coreProperties>
</file>